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0E6" w:rsidRDefault="006F7BB2">
      <w:pPr>
        <w:jc w:val="center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1148006" cy="972092"/>
            <wp:effectExtent l="0" t="0" r="0" b="635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49" cy="100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E6" w:rsidRDefault="00A600E6" w:rsidP="00E851CF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A600E6" w:rsidRDefault="006F7BB2">
      <w:pPr>
        <w:jc w:val="center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Comunicato stampa</w:t>
      </w:r>
    </w:p>
    <w:p w:rsidR="00A600E6" w:rsidRPr="00E851CF" w:rsidRDefault="006F7B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E851CF">
        <w:rPr>
          <w:rFonts w:ascii="Times New Roman" w:hAnsi="Times New Roman" w:cs="Times New Roman"/>
          <w:b/>
          <w:bCs/>
          <w:sz w:val="28"/>
          <w:szCs w:val="28"/>
          <w:lang w:val="it-IT"/>
        </w:rPr>
        <w:t>FIBROMIALGI</w:t>
      </w:r>
      <w:r w:rsidR="00ED063E" w:rsidRPr="00E851CF">
        <w:rPr>
          <w:rFonts w:ascii="Times New Roman" w:hAnsi="Times New Roman" w:cs="Times New Roman"/>
          <w:b/>
          <w:bCs/>
          <w:sz w:val="28"/>
          <w:szCs w:val="28"/>
          <w:lang w:val="it-IT"/>
        </w:rPr>
        <w:t>A</w:t>
      </w:r>
      <w:r w:rsidR="00E851CF">
        <w:rPr>
          <w:rFonts w:ascii="Times New Roman" w:hAnsi="Times New Roman" w:cs="Times New Roman"/>
          <w:b/>
          <w:bCs/>
          <w:sz w:val="28"/>
          <w:szCs w:val="28"/>
          <w:lang w:val="it-IT"/>
        </w:rPr>
        <w:br/>
        <w:t xml:space="preserve">I </w:t>
      </w:r>
      <w:r w:rsidR="00E851CF" w:rsidRPr="00E851CF">
        <w:rPr>
          <w:rFonts w:ascii="Times New Roman" w:hAnsi="Times New Roman" w:cs="Times New Roman"/>
          <w:b/>
          <w:bCs/>
          <w:sz w:val="28"/>
          <w:szCs w:val="28"/>
          <w:lang w:val="it-IT"/>
        </w:rPr>
        <w:t>GRUPPI PSICO-EDUCATIVI MIGLIORANO LA QUALITÀ DI VITA</w:t>
      </w:r>
    </w:p>
    <w:p w:rsidR="00ED063E" w:rsidRPr="00ED063E" w:rsidRDefault="00ED063E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ED063E">
        <w:rPr>
          <w:rFonts w:ascii="Times New Roman" w:hAnsi="Times New Roman" w:cs="Times New Roman"/>
          <w:sz w:val="22"/>
          <w:szCs w:val="22"/>
          <w:lang w:val="it-IT"/>
        </w:rPr>
        <w:t xml:space="preserve">Sabato 14 dicembre, presso il Teatro Cassero di Castel San Pietro Terme, a partire dalle ore 10:00, </w:t>
      </w:r>
      <w:r w:rsidR="007978BF">
        <w:rPr>
          <w:rFonts w:ascii="Times New Roman" w:hAnsi="Times New Roman" w:cs="Times New Roman"/>
          <w:sz w:val="22"/>
          <w:szCs w:val="22"/>
          <w:lang w:val="it-IT"/>
        </w:rPr>
        <w:br/>
      </w:r>
      <w:r w:rsidRPr="00ED063E">
        <w:rPr>
          <w:rFonts w:ascii="Times New Roman" w:hAnsi="Times New Roman" w:cs="Times New Roman"/>
          <w:sz w:val="22"/>
          <w:szCs w:val="22"/>
          <w:lang w:val="it-IT"/>
        </w:rPr>
        <w:t xml:space="preserve">si terrà </w:t>
      </w:r>
      <w:r w:rsidR="007978BF">
        <w:rPr>
          <w:rFonts w:ascii="Times New Roman" w:hAnsi="Times New Roman" w:cs="Times New Roman"/>
          <w:sz w:val="22"/>
          <w:szCs w:val="22"/>
          <w:lang w:val="it-IT"/>
        </w:rPr>
        <w:t xml:space="preserve">il secondo “Focus sulla fibromialgia”, l’incontro </w:t>
      </w:r>
      <w:r w:rsidRPr="00ED063E">
        <w:rPr>
          <w:rFonts w:ascii="Times New Roman" w:hAnsi="Times New Roman" w:cs="Times New Roman"/>
          <w:sz w:val="22"/>
          <w:szCs w:val="22"/>
          <w:lang w:val="it-IT"/>
        </w:rPr>
        <w:t>medici-psicologi-pazienti promosso dall’Associazione Malati Reumatici Emilia Romagna, dove saranno presentati anche i primi esiti dell’attività dei gruppi psico</w:t>
      </w:r>
      <w:r>
        <w:rPr>
          <w:rFonts w:ascii="Times New Roman" w:hAnsi="Times New Roman" w:cs="Times New Roman"/>
          <w:sz w:val="22"/>
          <w:szCs w:val="22"/>
          <w:lang w:val="it-IT"/>
        </w:rPr>
        <w:t>-educazionali</w:t>
      </w:r>
      <w:r w:rsidRPr="00ED063E">
        <w:rPr>
          <w:rFonts w:ascii="Times New Roman" w:hAnsi="Times New Roman" w:cs="Times New Roman"/>
          <w:sz w:val="22"/>
          <w:szCs w:val="22"/>
          <w:lang w:val="it-IT"/>
        </w:rPr>
        <w:t xml:space="preserve">, organizzati dalla Psicologia dell’USL di Imola </w:t>
      </w:r>
      <w:r w:rsidR="007978BF">
        <w:rPr>
          <w:rFonts w:ascii="Times New Roman" w:hAnsi="Times New Roman" w:cs="Times New Roman"/>
          <w:sz w:val="22"/>
          <w:szCs w:val="22"/>
          <w:lang w:val="it-IT"/>
        </w:rPr>
        <w:br/>
      </w:r>
      <w:r w:rsidRPr="00ED063E">
        <w:rPr>
          <w:rFonts w:ascii="Times New Roman" w:hAnsi="Times New Roman" w:cs="Times New Roman"/>
          <w:sz w:val="22"/>
          <w:szCs w:val="22"/>
          <w:lang w:val="it-IT"/>
        </w:rPr>
        <w:t xml:space="preserve">con i fondi regionali stanziati nel 2023. </w:t>
      </w:r>
    </w:p>
    <w:p w:rsidR="00A600E6" w:rsidRDefault="00A600E6" w:rsidP="00ED063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85FDC" w:rsidRPr="00057B13" w:rsidRDefault="006F7BB2" w:rsidP="00085FDC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Bologna, </w:t>
      </w:r>
      <w:r w:rsidR="00ED063E">
        <w:rPr>
          <w:rFonts w:ascii="Times New Roman" w:hAnsi="Times New Roman" w:cs="Times New Roman"/>
          <w:i/>
          <w:iCs/>
          <w:sz w:val="22"/>
          <w:szCs w:val="22"/>
          <w:lang w:val="it-IT"/>
        </w:rPr>
        <w:t>11</w:t>
      </w: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</w:t>
      </w:r>
      <w:r w:rsidR="00ED063E">
        <w:rPr>
          <w:rFonts w:ascii="Times New Roman" w:hAnsi="Times New Roman" w:cs="Times New Roman"/>
          <w:i/>
          <w:iCs/>
          <w:sz w:val="22"/>
          <w:szCs w:val="22"/>
          <w:lang w:val="it-IT"/>
        </w:rPr>
        <w:t>dicembre</w:t>
      </w: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2024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– </w:t>
      </w:r>
      <w:r w:rsidR="002B7020">
        <w:rPr>
          <w:rFonts w:ascii="Times New Roman" w:hAnsi="Times New Roman" w:cs="Times New Roman"/>
          <w:sz w:val="22"/>
          <w:szCs w:val="22"/>
          <w:lang w:val="it-IT"/>
        </w:rPr>
        <w:t xml:space="preserve">Presentati a marzo presso l’Auditorium delle Terme di Castel San Pietro e partiti a </w:t>
      </w:r>
      <w:r w:rsidR="00ED063E">
        <w:rPr>
          <w:rFonts w:ascii="Times New Roman" w:hAnsi="Times New Roman" w:cs="Times New Roman"/>
          <w:sz w:val="22"/>
          <w:szCs w:val="22"/>
          <w:lang w:val="it-IT"/>
        </w:rPr>
        <w:t xml:space="preserve">inizio aprile, i </w:t>
      </w:r>
      <w:r w:rsidR="002B7020">
        <w:rPr>
          <w:rFonts w:ascii="Times New Roman" w:hAnsi="Times New Roman" w:cs="Times New Roman"/>
          <w:sz w:val="22"/>
          <w:szCs w:val="22"/>
          <w:lang w:val="it-IT"/>
        </w:rPr>
        <w:t xml:space="preserve">due </w:t>
      </w:r>
      <w:r w:rsidR="00ED063E">
        <w:rPr>
          <w:rFonts w:ascii="Times New Roman" w:hAnsi="Times New Roman" w:cs="Times New Roman"/>
          <w:sz w:val="22"/>
          <w:szCs w:val="22"/>
          <w:lang w:val="it-IT"/>
        </w:rPr>
        <w:t xml:space="preserve">gruppi psico-educazionali hanno coinvolto </w:t>
      </w:r>
      <w:r w:rsidR="002B7020">
        <w:rPr>
          <w:rFonts w:ascii="Times New Roman" w:hAnsi="Times New Roman" w:cs="Times New Roman"/>
          <w:sz w:val="22"/>
          <w:szCs w:val="22"/>
          <w:lang w:val="it-IT"/>
        </w:rPr>
        <w:t xml:space="preserve">38 persone con fibromialgia, di cui la metà svolge regolare attività fisica adattata per la patologia. L’attività psico-educativa è stata </w:t>
      </w:r>
      <w:r w:rsidR="001C02E3">
        <w:rPr>
          <w:rFonts w:ascii="Times New Roman" w:hAnsi="Times New Roman" w:cs="Times New Roman"/>
          <w:sz w:val="22"/>
          <w:szCs w:val="22"/>
          <w:lang w:val="it-IT"/>
        </w:rPr>
        <w:t xml:space="preserve">sostenuta da AMRER, l’Associazione Malati Reumatici Emilia Romagna, e </w:t>
      </w:r>
      <w:r w:rsidR="002B7020">
        <w:rPr>
          <w:rFonts w:ascii="Times New Roman" w:hAnsi="Times New Roman" w:cs="Times New Roman"/>
          <w:sz w:val="22"/>
          <w:szCs w:val="22"/>
          <w:lang w:val="it-IT"/>
        </w:rPr>
        <w:t xml:space="preserve">realizzata </w:t>
      </w:r>
      <w:r w:rsidR="00E851CF">
        <w:rPr>
          <w:rFonts w:ascii="Times New Roman" w:hAnsi="Times New Roman" w:cs="Times New Roman"/>
          <w:sz w:val="22"/>
          <w:szCs w:val="22"/>
          <w:lang w:val="it-IT"/>
        </w:rPr>
        <w:t xml:space="preserve">dalla Psicologia clinica e di comunità dell’USL di Imola </w:t>
      </w:r>
      <w:r w:rsidR="002B7020">
        <w:rPr>
          <w:rFonts w:ascii="Times New Roman" w:hAnsi="Times New Roman" w:cs="Times New Roman"/>
          <w:sz w:val="22"/>
          <w:szCs w:val="22"/>
          <w:lang w:val="it-IT"/>
        </w:rPr>
        <w:t>grazie ai fondi regionali, stanziati nel 2023 a tutti gli ospedali dell’Emilia-Romagna: 380.000 euro in tutto, di cui a Imola ne sono stati destinati 11.000</w:t>
      </w:r>
      <w:r w:rsidR="00E851CF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2B7020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E851CF">
        <w:rPr>
          <w:rFonts w:ascii="Times New Roman" w:hAnsi="Times New Roman" w:cs="Times New Roman"/>
          <w:sz w:val="22"/>
          <w:szCs w:val="22"/>
          <w:lang w:val="it-IT"/>
        </w:rPr>
        <w:t>utilizzati</w:t>
      </w:r>
      <w:r w:rsidR="002B7020">
        <w:rPr>
          <w:rFonts w:ascii="Times New Roman" w:hAnsi="Times New Roman" w:cs="Times New Roman"/>
          <w:sz w:val="22"/>
          <w:szCs w:val="22"/>
          <w:lang w:val="it-IT"/>
        </w:rPr>
        <w:t xml:space="preserve"> per finanziare il progetto. «Questo è stato un progetto pilota, che ci ha fatto riflettere ancora una volta su quanto sia complesso convivere con un dolore diffuso e cronico: spesso le persone </w:t>
      </w:r>
      <w:r w:rsidR="001C02E3">
        <w:rPr>
          <w:rFonts w:ascii="Times New Roman" w:hAnsi="Times New Roman" w:cs="Times New Roman"/>
          <w:sz w:val="22"/>
          <w:szCs w:val="22"/>
          <w:lang w:val="it-IT"/>
        </w:rPr>
        <w:t>riferiscono</w:t>
      </w:r>
      <w:r w:rsidR="002B7020">
        <w:rPr>
          <w:rFonts w:ascii="Times New Roman" w:hAnsi="Times New Roman" w:cs="Times New Roman"/>
          <w:sz w:val="22"/>
          <w:szCs w:val="22"/>
          <w:lang w:val="it-IT"/>
        </w:rPr>
        <w:t xml:space="preserve"> di non sentirsi capite, ascoltate, si sentono sole e impotente», premette </w:t>
      </w:r>
      <w:r w:rsidR="00085FDC">
        <w:rPr>
          <w:rFonts w:ascii="Times New Roman" w:hAnsi="Times New Roman" w:cs="Times New Roman"/>
          <w:b/>
          <w:bCs/>
          <w:sz w:val="22"/>
          <w:szCs w:val="22"/>
          <w:lang w:val="it-IT"/>
        </w:rPr>
        <w:t>Malvina Mazzotta</w:t>
      </w:r>
      <w:r w:rsidR="00085FDC">
        <w:rPr>
          <w:rFonts w:ascii="Times New Roman" w:hAnsi="Times New Roman" w:cs="Times New Roman"/>
          <w:sz w:val="22"/>
          <w:szCs w:val="22"/>
          <w:lang w:val="it-IT"/>
        </w:rPr>
        <w:t>, psicologa, psicoterapeuta e responsabile del programma aziendale di Psicologia clinica e di comunità, ricordando che questa patologia necessità di una presa in cura multidisciplinare</w:t>
      </w:r>
      <w:r w:rsidR="00085FDC">
        <w:rPr>
          <w:rFonts w:ascii="Times New Roman" w:hAnsi="Times New Roman" w:cs="Times New Roman"/>
          <w:sz w:val="22"/>
          <w:szCs w:val="22"/>
          <w:lang w:val="it-IT"/>
        </w:rPr>
        <w:t>, tra</w:t>
      </w:r>
      <w:r w:rsidR="00085FDC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085FDC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cui il gruppo-psicoeducativo</w:t>
      </w:r>
      <w:r w:rsid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. Quale contributo dà il gruppo-psicoeducativo? </w:t>
      </w:r>
      <w:r w:rsidR="00085FDC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«</w:t>
      </w:r>
      <w:r w:rsid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F</w:t>
      </w:r>
      <w:r w:rsidR="00085FDC"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 xml:space="preserve">ornisce </w:t>
      </w:r>
      <w:r w:rsidR="00085FDC"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  <w:t>una serie di informazioni e stimoli alla persona per la gestione consapevole della malattia e delle sue conseguenze</w:t>
      </w:r>
      <w:r w:rsidR="00085FDC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. Attenzione, però: non si tratta di dare “semplicemente” informazioni sul disturbo, sulla sintomatologia e sui farmaci assunti. </w:t>
      </w:r>
      <w:r w:rsidR="00085FDC">
        <w:rPr>
          <w:rFonts w:ascii="Times New Roman" w:eastAsia="Times New Roman" w:hAnsi="Times New Roman" w:cs="Times New Roman"/>
          <w:b/>
          <w:bCs/>
          <w:sz w:val="22"/>
          <w:szCs w:val="22"/>
          <w:lang w:val="it-IT"/>
        </w:rPr>
        <w:t>Il concetto di base è che il miglioramento della consapevolezza attraverso la condivisione e il coinvolgimento attivo, fondato su una relazione dove la conduttrice del gruppo psicoeducativo funge da facilitatrice, favorisce l’apprendimento del gruppo nella gestione della malattia</w:t>
      </w:r>
      <w:r w:rsidR="00085FDC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», continua Mazzotta. </w:t>
      </w:r>
    </w:p>
    <w:p w:rsidR="002B7020" w:rsidRDefault="002B7020" w:rsidP="002B7020">
      <w:pP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2B7020" w:rsidRPr="00085FDC" w:rsidRDefault="00057B13" w:rsidP="002B7020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«Da quello che è emerso all’interno dei gruppi, </w:t>
      </w:r>
      <w:r w:rsidR="00FF1EF6"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appare difficile</w:t>
      </w:r>
      <w:r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 xml:space="preserve"> parlare di fibromialgia, ma </w:t>
      </w:r>
      <w:r w:rsidR="00FF1EF6"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 xml:space="preserve">può essere più utile parlare </w:t>
      </w:r>
      <w:r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di fibromialgie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. Ogni persona ha 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infatti 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delle peculiarità che rendono la malattia tanto sfaccettata da </w:t>
      </w:r>
      <w:r w:rsidR="001C02E3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doverne parlare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necessariamente al plurale», premette</w:t>
      </w:r>
      <w:r w:rsidR="00E851CF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</w:t>
      </w:r>
      <w:r w:rsidR="00E851CF"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Manuela Grippo, psicologa, psicoterapeuta</w:t>
      </w:r>
      <w:r w:rsidR="00E851CF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, </w:t>
      </w:r>
      <w:r w:rsidR="00E851CF"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 xml:space="preserve">esperta della sindrome </w:t>
      </w:r>
      <w:proofErr w:type="spellStart"/>
      <w:r w:rsidR="00E851CF"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fibromialgica</w:t>
      </w:r>
      <w:proofErr w:type="spellEnd"/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. </w:t>
      </w:r>
      <w:r w:rsidR="001C02E3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Quali gli esiti dei gruppi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? «Il follow up non è ancora concluso, ma </w:t>
      </w:r>
      <w:r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 xml:space="preserve">dai primi dati di esito, </w:t>
      </w:r>
      <w:r w:rsidR="00FF1EF6"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 xml:space="preserve">sembra evidenziarsi la tendenza a </w:t>
      </w:r>
      <w:r w:rsidRPr="00085FD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un miglioramento della qualità di vita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. 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Per alcune persone, soprattutto nel gruppo che svolge regolare attività fisica, è presente una diminuzione della sintomatologia dolorosa</w:t>
      </w:r>
      <w:r w:rsid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;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in entrambi i gruppi appare più significativa la diminuzione degli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stati ansiosi-depressivi, e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d è migliorato 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l’aspetto relazionale, anche grazie </w:t>
      </w:r>
      <w:r w:rsidR="00E851CF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alle relazioni nate nel 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gruppo che svolge una funzione di rispecchiamento e condivisione degli stati emotivi e favorisce il processo di uscita dall’isolamento </w:t>
      </w:r>
      <w:r w:rsidR="000D6E75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a cui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la malattia può indurre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. I numeri delle partecipanti, perché la Fibromialgia interessa perlopiù le donne, sono pochi per rendere questi dati scientificamente rilevanti, ma 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possono darci indicazioni preziose su come proseguire il lavoro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: </w:t>
      </w:r>
      <w:r w:rsidRPr="000D6E7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i gruppi psico-educazionali</w:t>
      </w:r>
      <w:r w:rsidR="00E851CF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,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che permettono di lavorare sulla consapevolezza di sé nel presente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e sostengono la proattività delle persone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, </w:t>
      </w:r>
      <w:r w:rsidR="00FF1EF6" w:rsidRPr="000D6E7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possono essere di</w:t>
      </w:r>
      <w:r w:rsidRPr="000D6E7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 xml:space="preserve"> grande aiuto all’arrivo della diagnosi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. </w:t>
      </w:r>
      <w:r w:rsidR="000D6E75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È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una diagnosi che camb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ia radicalmente la quotidianità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e i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percorsi psico-educativi</w:t>
      </w:r>
      <w:r w:rsidR="00FF1EF6"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possono essere un utile strumento all’interno dell’approccio multidisciplinare alla malattia</w:t>
      </w:r>
      <w:r w:rsidRPr="00085FDC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», afferma Grippo. </w:t>
      </w:r>
    </w:p>
    <w:p w:rsidR="00085FDC" w:rsidRDefault="00085FD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:rsidR="00A600E6" w:rsidRDefault="006F7BB2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La Fibromialgia è una sindrome che, come dice il nome stesso, interessa tutto il corpo. Ed è una malattia cronica, molto invalidante, che compromette seriamente la qualità di vita, su tuti i fronti: </w:t>
      </w:r>
      <w:r>
        <w:rPr>
          <w:rFonts w:ascii="Times New Roman" w:hAnsi="Times New Roman" w:cs="Times New Roman"/>
          <w:sz w:val="22"/>
          <w:szCs w:val="22"/>
          <w:lang w:val="it-IT"/>
        </w:rPr>
        <w:lastRenderedPageBreak/>
        <w:t xml:space="preserve">relazionale, lavorativo, sociale. I sintomi sono dolore muscolo-scheletrico diffuso, disturbi del sonno, fatica costante nel compiere azioni quotidiane che prima non presentavano criticità, alterazioni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neurocognitive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con deficit di attenzione e memoria,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fibro-fog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ossia quella sensazione di annebbiamento che fa sembrare tutto ovattato, cefalea, sonno poco ristoratore, rigidità e sindrome del colon irritabile. Interessa il 2-3% della popolazione mondiale. In Italia sono quasi 2milioni le persone che ne soffrono, e nella sola Emilia Romagna sono 90.000. Di cui il 75% donne. </w:t>
      </w:r>
    </w:p>
    <w:p w:rsidR="00A600E6" w:rsidRDefault="00A600E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600E6" w:rsidRPr="00C23F5B" w:rsidRDefault="001C02E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C</w:t>
      </w:r>
      <w:r w:rsidRPr="00C23F5B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ome si arriva alla diagnosi? «Su base clinica: non esistono biomarcatori che ci possano aiutare nella diagnosi. I criteri diagnostici sottolineano che il dolore diffuso insieme agli altri sintomi devono essere presenti da almeno tre mesi. La Fibromialgia può essere anche concomitante ad altre patologie reumatologiche», spiega </w:t>
      </w:r>
      <w:r w:rsidRPr="001C02E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it-IT"/>
        </w:rPr>
        <w:t>Stefania Corvaglia, reumatologa presso la USL di Imola</w:t>
      </w:r>
      <w:r w:rsidRPr="00C23F5B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. </w:t>
      </w:r>
    </w:p>
    <w:p w:rsidR="00A600E6" w:rsidRDefault="00A600E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600E6" w:rsidRPr="001C02E3" w:rsidRDefault="006F7BB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Cosa sappiamo, a oggi, delle cause? «Le cause precise non sono ancora note. Ma sappiamo che ci sono fattori genetici ed ambientali </w:t>
      </w:r>
      <w:r w:rsidRPr="00C23F5B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che predispongono ad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una ipersensibilità al dolore. La produzione di serotonina, il cosiddetto ormone del buonumore, prodotto per il 75% dall’intestino, è alterata </w:t>
      </w:r>
      <w:r w:rsidRPr="00C23F5B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nei pazienti </w:t>
      </w:r>
      <w:proofErr w:type="spellStart"/>
      <w:r w:rsidRPr="00C23F5B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fibromialgici</w:t>
      </w:r>
      <w:proofErr w:type="spellEnd"/>
      <w:r w:rsidRPr="00C23F5B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. Da tempo, infatti, ci sono studi che dimostrano il ruolo importante del microbiota intestinale sulla possibile patogenesi della fibromialgia documentando la presenza di </w:t>
      </w:r>
      <w:proofErr w:type="spellStart"/>
      <w:r w:rsidRPr="00C23F5B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disbiosi</w:t>
      </w:r>
      <w:proofErr w:type="spellEnd"/>
      <w:r w:rsidRPr="00C23F5B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 xml:space="preserve"> intestinale in quasi tutti i pazienti», continua Corvaglia.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Tra le possibili cause, giocano un ruolo anche lo stress protratto e il trauma. </w:t>
      </w:r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Il 40% delle persone affette da fibromialgia, come rivela un sondaggio AMRER, l’Associazione Pazienti Reumatici Emilia Romagna, che ha coinvolto 240 persone </w:t>
      </w:r>
      <w:r w:rsidR="00C23F5B"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>con fibromialgia</w:t>
      </w:r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>, riferisce che la sintomatologia è comparsa a seguito di un trauma, come un lutto o una perdita (55,2%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). </w:t>
      </w:r>
    </w:p>
    <w:p w:rsidR="00A600E6" w:rsidRDefault="00A600E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600E6" w:rsidRDefault="006F7BB2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Quali le terapie a oggi a disposizione per trattare la sintomatologia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fibromialgica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? «</w:t>
      </w:r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>L'approccio è sempre multidisciplinare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, e prevede sia un </w:t>
      </w:r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trattamento farmacologico, tra cui la </w:t>
      </w:r>
      <w:proofErr w:type="spellStart"/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>duloxetina</w:t>
      </w:r>
      <w:proofErr w:type="spellEnd"/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e il </w:t>
      </w:r>
      <w:proofErr w:type="spellStart"/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>pregabalin</w:t>
      </w:r>
      <w:proofErr w:type="spellEnd"/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e in alcuni casi anche oppiace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i, e </w:t>
      </w:r>
      <w:r w:rsidRPr="001C02E3">
        <w:rPr>
          <w:rFonts w:ascii="Times New Roman" w:hAnsi="Times New Roman" w:cs="Times New Roman"/>
          <w:b/>
          <w:bCs/>
          <w:sz w:val="22"/>
          <w:szCs w:val="22"/>
          <w:lang w:val="it-IT"/>
        </w:rPr>
        <w:t>non farmacologico quali l’attività fisica adattata, la psicoterapia e l’agopuntura oltreché un’alimentazione adeguata e aspetti educazionali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», aggiunge Corvaglia. </w:t>
      </w:r>
    </w:p>
    <w:p w:rsidR="001C02E3" w:rsidRDefault="001C02E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1C02E3" w:rsidRDefault="001C02E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Durante </w:t>
      </w:r>
      <w:r w:rsidR="007978BF">
        <w:rPr>
          <w:rFonts w:ascii="Times New Roman" w:hAnsi="Times New Roman" w:cs="Times New Roman"/>
          <w:sz w:val="22"/>
          <w:szCs w:val="22"/>
          <w:lang w:val="it-IT"/>
        </w:rPr>
        <w:t>il “Focus sulla fibromialgia”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del 14 dicembre sarà dato spazio anche all’alimentazione da seguire quando si convive con una sindrome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fibromialgica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. Ma non solo, sarà data importanza anche all’AFA, l’attività fisica adattata: «La sindrome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fibromialgica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, come tutte le malattie reumatologiche, richiedono una presa in carico mul</w:t>
      </w:r>
      <w:r w:rsidR="007978BF">
        <w:rPr>
          <w:rFonts w:ascii="Times New Roman" w:hAnsi="Times New Roman" w:cs="Times New Roman"/>
          <w:sz w:val="22"/>
          <w:szCs w:val="22"/>
          <w:lang w:val="it-IT"/>
        </w:rPr>
        <w:t>ti</w:t>
      </w:r>
      <w:r>
        <w:rPr>
          <w:rFonts w:ascii="Times New Roman" w:hAnsi="Times New Roman" w:cs="Times New Roman"/>
          <w:sz w:val="22"/>
          <w:szCs w:val="22"/>
          <w:lang w:val="it-IT"/>
        </w:rPr>
        <w:t>disciplinare. E attraverso questi eventi divulgativi vogliamo sottolinearlo e mettere a disposizione delle persone che convivono con questa malattia invalidante, tutto quello che come Associazione pazienti siamo riusciti a costruire, tra cui i percorsi dedicati alla fibromialgia basati sull’AFA, sia in acqua termale che a secco</w:t>
      </w:r>
      <w:r w:rsidR="007978BF">
        <w:rPr>
          <w:rFonts w:ascii="Times New Roman" w:hAnsi="Times New Roman" w:cs="Times New Roman"/>
          <w:sz w:val="22"/>
          <w:szCs w:val="22"/>
          <w:lang w:val="it-IT"/>
        </w:rPr>
        <w:t xml:space="preserve">», </w:t>
      </w:r>
      <w:r w:rsidR="007978BF" w:rsidRPr="007978BF">
        <w:rPr>
          <w:rFonts w:ascii="Times New Roman" w:hAnsi="Times New Roman" w:cs="Times New Roman"/>
          <w:b/>
          <w:bCs/>
          <w:sz w:val="22"/>
          <w:szCs w:val="22"/>
          <w:lang w:val="it-IT"/>
        </w:rPr>
        <w:t>afferma Daniele Conti</w:t>
      </w:r>
      <w:r w:rsidR="007978BF">
        <w:rPr>
          <w:rFonts w:ascii="Times New Roman" w:hAnsi="Times New Roman" w:cs="Times New Roman"/>
          <w:sz w:val="22"/>
          <w:szCs w:val="22"/>
          <w:lang w:val="it-IT"/>
        </w:rPr>
        <w:t xml:space="preserve">, direttore di AMRER. </w:t>
      </w:r>
    </w:p>
    <w:p w:rsidR="00A600E6" w:rsidRDefault="00A600E6">
      <w:pP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7978BF" w:rsidRDefault="007978BF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All’incontro “Focus sulla Fibromialgia”, si farà luce anche sulle attività che si intendono intraprendere per le persone con sindrome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fibromialgica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a seguito degli esiti del progetto di psico-educazione, e oltre agli esperti menzionati, parteciperanno anche Massimo Reta, direttore della SC di Reumatologia dell’AUSL di Bologna, Ester Giaquinto, dietista dell’AUSL di Cesena, Paolo Calvano della Regione Emilia-Romagna. </w:t>
      </w:r>
    </w:p>
    <w:p w:rsidR="00A600E6" w:rsidRDefault="00A600E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600E6" w:rsidRPr="00C23F5B" w:rsidRDefault="006F7BB2" w:rsidP="00C23F5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Per partecipare in presenza all’evento ci si può iscrivere sul sito </w:t>
      </w:r>
      <w:hyperlink r:id="rId5">
        <w:r>
          <w:rPr>
            <w:rStyle w:val="Collegamentoipertestuale"/>
            <w:rFonts w:ascii="Times New Roman" w:hAnsi="Times New Roman" w:cs="Times New Roman"/>
            <w:sz w:val="22"/>
            <w:szCs w:val="22"/>
            <w:lang w:val="it-IT"/>
          </w:rPr>
          <w:t>www.amrer.it</w:t>
        </w:r>
      </w:hyperlink>
      <w:r>
        <w:rPr>
          <w:rFonts w:ascii="Times New Roman" w:hAnsi="Times New Roman" w:cs="Times New Roman"/>
          <w:sz w:val="22"/>
          <w:szCs w:val="22"/>
          <w:lang w:val="it-IT"/>
        </w:rPr>
        <w:t xml:space="preserve"> o scrivere a </w:t>
      </w:r>
      <w:hyperlink r:id="rId6">
        <w:r>
          <w:rPr>
            <w:rStyle w:val="Collegamentoipertestuale"/>
            <w:rFonts w:ascii="Times New Roman" w:hAnsi="Times New Roman" w:cs="Times New Roman"/>
            <w:sz w:val="22"/>
            <w:szCs w:val="22"/>
            <w:lang w:val="it-IT"/>
          </w:rPr>
          <w:t>segreteria.amrer@gmail.com</w:t>
        </w:r>
      </w:hyperlink>
      <w:r>
        <w:rPr>
          <w:rFonts w:ascii="Times New Roman" w:hAnsi="Times New Roman" w:cs="Times New Roman"/>
          <w:sz w:val="22"/>
          <w:szCs w:val="22"/>
          <w:lang w:val="it-IT"/>
        </w:rPr>
        <w:t xml:space="preserve"> o chiamare lo 051.249045 o il 349.5800852 (anche WhatsApp). Online sarà fruibile in streaming sui canali Facebook e YouTube di AMRER. </w:t>
      </w:r>
    </w:p>
    <w:p w:rsidR="00A600E6" w:rsidRDefault="00A60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0E6" w:rsidRDefault="00A600E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600E6" w:rsidRDefault="00A600E6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A600E6">
      <w:pgSz w:w="11906" w:h="16838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6"/>
    <w:rsid w:val="00057B13"/>
    <w:rsid w:val="00085FDC"/>
    <w:rsid w:val="000D6E75"/>
    <w:rsid w:val="001C02E3"/>
    <w:rsid w:val="002B7020"/>
    <w:rsid w:val="002F02A0"/>
    <w:rsid w:val="00512E68"/>
    <w:rsid w:val="006F7BB2"/>
    <w:rsid w:val="007978BF"/>
    <w:rsid w:val="009A0919"/>
    <w:rsid w:val="00A600E6"/>
    <w:rsid w:val="00C23F5B"/>
    <w:rsid w:val="00E851CF"/>
    <w:rsid w:val="00ED063E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E934"/>
  <w15:docId w15:val="{C90697C4-F8C1-EA4A-A21B-01C3ECB5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semiHidden/>
    <w:unhideWhenUsed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97B86"/>
    <w:rPr>
      <w:b/>
      <w:bCs/>
    </w:rPr>
  </w:style>
  <w:style w:type="character" w:styleId="Enfasicorsivo">
    <w:name w:val="Emphasis"/>
    <w:basedOn w:val="Carpredefinitoparagrafo"/>
    <w:uiPriority w:val="20"/>
    <w:qFormat/>
    <w:rsid w:val="00397B8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97B8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E2C4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NormaleWeb">
    <w:name w:val="Normal (Web)"/>
    <w:basedOn w:val="Normale"/>
    <w:uiPriority w:val="99"/>
    <w:semiHidden/>
    <w:unhideWhenUsed/>
    <w:qFormat/>
    <w:rsid w:val="00397B8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E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amrer@gmail.com" TargetMode="External"/><Relationship Id="rId5" Type="http://schemas.openxmlformats.org/officeDocument/2006/relationships/hyperlink" Target="http://www.amrer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393398971255</dc:creator>
  <cp:lastModifiedBy>Antonella De Minico</cp:lastModifiedBy>
  <cp:revision>2</cp:revision>
  <dcterms:created xsi:type="dcterms:W3CDTF">2024-12-11T12:18:00Z</dcterms:created>
  <dcterms:modified xsi:type="dcterms:W3CDTF">2024-12-11T12:18:00Z</dcterms:modified>
  <dc:language>it-IT</dc:language>
</cp:coreProperties>
</file>